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F47AA" w14:textId="129B9544" w:rsidR="00753CDA" w:rsidRPr="006B3A84" w:rsidRDefault="003A2863" w:rsidP="00753CDA">
      <w:pPr>
        <w:spacing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6B3A84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59A03006" wp14:editId="78C6E77C">
            <wp:simplePos x="0" y="0"/>
            <wp:positionH relativeFrom="column">
              <wp:posOffset>4761865</wp:posOffset>
            </wp:positionH>
            <wp:positionV relativeFrom="paragraph">
              <wp:posOffset>9525</wp:posOffset>
            </wp:positionV>
            <wp:extent cx="2059305" cy="678180"/>
            <wp:effectExtent l="0" t="0" r="0" b="0"/>
            <wp:wrapTight wrapText="bothSides">
              <wp:wrapPolygon edited="0">
                <wp:start x="8392" y="2427"/>
                <wp:lineTo x="1599" y="3640"/>
                <wp:lineTo x="999" y="4247"/>
                <wp:lineTo x="999" y="17596"/>
                <wp:lineTo x="10990" y="18809"/>
                <wp:lineTo x="11989" y="18809"/>
                <wp:lineTo x="13388" y="17596"/>
                <wp:lineTo x="12988" y="13955"/>
                <wp:lineTo x="16385" y="12742"/>
                <wp:lineTo x="16984" y="9101"/>
                <wp:lineTo x="15586" y="2427"/>
                <wp:lineTo x="8392" y="2427"/>
              </wp:wrapPolygon>
            </wp:wrapTight>
            <wp:docPr id="1" name="Slika 1" descr="\\fs01\služba-održivi_razvoj\BUDUĆNOST EU\Promidžbeni_materijali\HR\Logo COFOE\COFOE_logo_CMYK\logo_cofoe_24LL_vecto_CMYK_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1\služba-održivi_razvoj\BUDUĆNOST EU\Promidžbeni_materijali\HR\Logo COFOE\COFOE_logo_CMYK\logo_cofoe_24LL_vecto_CMYK__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201"/>
      </w:tblGrid>
      <w:tr w:rsidR="00753CDA" w:rsidRPr="006B3A84" w14:paraId="0F84D5DC" w14:textId="77777777" w:rsidTr="00753CDA">
        <w:trPr>
          <w:trHeight w:val="6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4AA7" w14:textId="3046175D" w:rsidR="00753CDA" w:rsidRPr="006B3A84" w:rsidRDefault="00753CDA" w:rsidP="00753CDA">
            <w:pPr>
              <w:spacing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hr-HR" w:eastAsia="hr-HR"/>
              </w:rPr>
            </w:pPr>
            <w:r w:rsidRPr="006B3A84">
              <w:rPr>
                <w:noProof/>
                <w:color w:val="1F497D"/>
                <w:lang w:val="hr-HR" w:eastAsia="hr-HR"/>
              </w:rPr>
              <w:drawing>
                <wp:inline distT="0" distB="0" distL="0" distR="0" wp14:anchorId="75A58C7A" wp14:editId="7DA710DD">
                  <wp:extent cx="485775" cy="643325"/>
                  <wp:effectExtent l="0" t="0" r="0" b="4445"/>
                  <wp:docPr id="2" name="Slika 2" descr="cid:image001.png@01D41766.1A60C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1.png@01D41766.1A60C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4" cy="66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D949" w14:textId="77777777" w:rsidR="00753CDA" w:rsidRPr="006B3A84" w:rsidRDefault="00753CDA" w:rsidP="00753CDA">
            <w:pPr>
              <w:spacing w:line="240" w:lineRule="auto"/>
              <w:rPr>
                <w:rFonts w:ascii="Segoe UI" w:eastAsia="Times New Roman" w:hAnsi="Segoe UI" w:cs="Segoe UI"/>
                <w:color w:val="212121"/>
                <w:szCs w:val="23"/>
                <w:lang w:val="hr-HR" w:eastAsia="hr-HR"/>
              </w:rPr>
            </w:pPr>
            <w:r w:rsidRPr="006B3A84">
              <w:rPr>
                <w:rFonts w:ascii="Times New Roman" w:eastAsia="Times New Roman" w:hAnsi="Times New Roman" w:cs="Times New Roman"/>
                <w:color w:val="C0504D"/>
                <w:sz w:val="22"/>
                <w:szCs w:val="20"/>
                <w:lang w:val="hr-HR" w:eastAsia="hr-HR"/>
              </w:rPr>
              <w:t>REPUBLIKA HRVATSKA</w:t>
            </w:r>
            <w:r w:rsidRPr="006B3A84">
              <w:rPr>
                <w:rFonts w:ascii="Times New Roman" w:eastAsia="Times New Roman" w:hAnsi="Times New Roman" w:cs="Times New Roman"/>
                <w:color w:val="1F497D"/>
                <w:sz w:val="22"/>
                <w:szCs w:val="20"/>
                <w:lang w:val="hr-HR" w:eastAsia="hr-HR"/>
              </w:rPr>
              <w:br/>
            </w:r>
            <w:r w:rsidRPr="006B3A84">
              <w:rPr>
                <w:rFonts w:ascii="Times New Roman" w:eastAsia="Times New Roman" w:hAnsi="Times New Roman" w:cs="Times New Roman"/>
                <w:color w:val="1F4E79"/>
                <w:sz w:val="22"/>
                <w:szCs w:val="20"/>
                <w:lang w:val="hr-HR" w:eastAsia="hr-HR"/>
              </w:rPr>
              <w:t>Ministarstvo gospodarstva i održivog razvoja</w:t>
            </w:r>
          </w:p>
          <w:p w14:paraId="5B0FFDB4" w14:textId="611F8A98" w:rsidR="003A2863" w:rsidRPr="006B3A84" w:rsidRDefault="00753CDA" w:rsidP="00753CDA">
            <w:pPr>
              <w:spacing w:line="240" w:lineRule="auto"/>
              <w:rPr>
                <w:rFonts w:ascii="Times New Roman" w:eastAsia="Times New Roman" w:hAnsi="Times New Roman" w:cs="Times New Roman"/>
                <w:color w:val="1F497D"/>
                <w:sz w:val="22"/>
                <w:szCs w:val="20"/>
                <w:lang w:val="hr-HR" w:eastAsia="hr-HR"/>
              </w:rPr>
            </w:pPr>
            <w:r w:rsidRPr="006B3A84">
              <w:rPr>
                <w:rFonts w:ascii="Times New Roman" w:eastAsia="Times New Roman" w:hAnsi="Times New Roman" w:cs="Times New Roman"/>
                <w:color w:val="1F4E79"/>
                <w:sz w:val="22"/>
                <w:szCs w:val="20"/>
                <w:lang w:val="hr-HR" w:eastAsia="hr-HR"/>
              </w:rPr>
              <w:t>Ministry of Economy and Sustainable Development</w:t>
            </w:r>
            <w:r w:rsidRPr="006B3A84">
              <w:rPr>
                <w:rFonts w:ascii="Times New Roman" w:eastAsia="Times New Roman" w:hAnsi="Times New Roman" w:cs="Times New Roman"/>
                <w:color w:val="1F497D"/>
                <w:sz w:val="22"/>
                <w:szCs w:val="20"/>
                <w:lang w:val="hr-HR" w:eastAsia="hr-HR"/>
              </w:rPr>
              <w:t> </w:t>
            </w:r>
          </w:p>
        </w:tc>
      </w:tr>
    </w:tbl>
    <w:p w14:paraId="52C4835E" w14:textId="75BA0626" w:rsidR="00501191" w:rsidRPr="006B3A84" w:rsidRDefault="00501191" w:rsidP="003A2863">
      <w:pPr>
        <w:pStyle w:val="Naslov"/>
        <w:spacing w:line="276" w:lineRule="auto"/>
        <w:jc w:val="left"/>
        <w:rPr>
          <w:lang w:val="hr-HR"/>
        </w:rPr>
      </w:pPr>
    </w:p>
    <w:p w14:paraId="0C57B064" w14:textId="42016360" w:rsidR="00C476E7" w:rsidRPr="0054121D" w:rsidRDefault="00501191">
      <w:pPr>
        <w:pStyle w:val="Naslov"/>
        <w:spacing w:line="276" w:lineRule="auto"/>
        <w:rPr>
          <w:rFonts w:ascii="Times New Roman" w:hAnsi="Times New Roman" w:cs="Times New Roman"/>
          <w:color w:val="666666"/>
          <w:sz w:val="24"/>
          <w:szCs w:val="24"/>
          <w:lang w:val="hr-HR"/>
        </w:rPr>
      </w:pPr>
      <w:r w:rsidRPr="0054121D">
        <w:rPr>
          <w:rFonts w:ascii="Times New Roman" w:hAnsi="Times New Roman" w:cs="Times New Roman"/>
          <w:color w:val="666666"/>
          <w:sz w:val="24"/>
          <w:szCs w:val="24"/>
          <w:lang w:val="hr-HR"/>
        </w:rPr>
        <w:t>KONFERENCIJA O BUDUĆNOSTI EUROPE</w:t>
      </w:r>
    </w:p>
    <w:p w14:paraId="4C6DE57C" w14:textId="602471F8" w:rsidR="00C476E7" w:rsidRPr="0054121D" w:rsidRDefault="00B615B3" w:rsidP="00501191">
      <w:pPr>
        <w:jc w:val="center"/>
        <w:rPr>
          <w:rFonts w:ascii="Times New Roman" w:hAnsi="Times New Roman" w:cs="Times New Roman"/>
          <w:lang w:val="hr-HR"/>
        </w:rPr>
      </w:pPr>
      <w:bookmarkStart w:id="0" w:name="_g71yjlh5dps6" w:colFirst="0" w:colLast="0"/>
      <w:bookmarkEnd w:id="0"/>
      <w:r w:rsidRPr="0054121D">
        <w:rPr>
          <w:rFonts w:ascii="Times New Roman" w:hAnsi="Times New Roman" w:cs="Times New Roman"/>
          <w:b/>
          <w:color w:val="666666"/>
          <w:lang w:val="hr-HR"/>
        </w:rPr>
        <w:t>RASPRAVA O TRANZICIJI HRVATSKE PREMA KLIMATSKOJ NEUTRALNOSTI</w:t>
      </w:r>
      <w:r w:rsidR="00FD220C">
        <w:rPr>
          <w:rFonts w:ascii="Times New Roman" w:hAnsi="Times New Roman" w:cs="Times New Roman"/>
          <w:lang w:val="hr-HR"/>
        </w:rPr>
        <w:pict w14:anchorId="4A1EFFC4">
          <v:rect id="_x0000_i1025" style="width:0;height:1.5pt" o:hralign="center" o:hrstd="t" o:hr="t" fillcolor="#a0a0a0" stroked="f"/>
        </w:pict>
      </w:r>
    </w:p>
    <w:p w14:paraId="07EC3B3C" w14:textId="504A0F29" w:rsidR="00E3377A" w:rsidRPr="0054121D" w:rsidRDefault="00501191">
      <w:pPr>
        <w:spacing w:before="100"/>
        <w:jc w:val="center"/>
        <w:rPr>
          <w:rFonts w:ascii="Times New Roman" w:hAnsi="Times New Roman" w:cs="Times New Roman"/>
          <w:color w:val="666666"/>
          <w:lang w:val="hr-HR"/>
        </w:rPr>
      </w:pPr>
      <w:r w:rsidRPr="0054121D">
        <w:rPr>
          <w:rFonts w:ascii="Times New Roman" w:hAnsi="Times New Roman" w:cs="Times New Roman"/>
          <w:b/>
          <w:color w:val="666666"/>
          <w:lang w:val="hr-HR"/>
        </w:rPr>
        <w:t>Datum</w:t>
      </w:r>
      <w:r w:rsidR="00F029C2" w:rsidRPr="0054121D">
        <w:rPr>
          <w:rFonts w:ascii="Times New Roman" w:hAnsi="Times New Roman" w:cs="Times New Roman"/>
          <w:b/>
          <w:color w:val="666666"/>
          <w:lang w:val="hr-HR"/>
        </w:rPr>
        <w:t>:</w:t>
      </w:r>
      <w:r w:rsidR="00F029C2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Pr="0054121D">
        <w:rPr>
          <w:rFonts w:ascii="Times New Roman" w:hAnsi="Times New Roman" w:cs="Times New Roman"/>
          <w:color w:val="666666"/>
          <w:lang w:val="hr-HR"/>
        </w:rPr>
        <w:t>27.10.2021.</w:t>
      </w:r>
      <w:r w:rsidR="00E3377A" w:rsidRPr="0054121D">
        <w:rPr>
          <w:rFonts w:ascii="Times New Roman" w:hAnsi="Times New Roman" w:cs="Times New Roman"/>
          <w:color w:val="666666"/>
          <w:lang w:val="hr-HR"/>
        </w:rPr>
        <w:t xml:space="preserve">   </w:t>
      </w:r>
      <w:r w:rsidR="003A2863" w:rsidRPr="0054121D">
        <w:rPr>
          <w:rFonts w:ascii="Times New Roman" w:hAnsi="Times New Roman" w:cs="Times New Roman"/>
          <w:color w:val="666666"/>
          <w:lang w:val="hr-HR"/>
        </w:rPr>
        <w:tab/>
      </w:r>
      <w:r w:rsidRPr="0054121D">
        <w:rPr>
          <w:rFonts w:ascii="Times New Roman" w:hAnsi="Times New Roman" w:cs="Times New Roman"/>
          <w:b/>
          <w:color w:val="666666"/>
          <w:lang w:val="hr-HR"/>
        </w:rPr>
        <w:t>Vrijeme</w:t>
      </w:r>
      <w:r w:rsidR="00F029C2" w:rsidRPr="0054121D">
        <w:rPr>
          <w:rFonts w:ascii="Times New Roman" w:hAnsi="Times New Roman" w:cs="Times New Roman"/>
          <w:b/>
          <w:color w:val="666666"/>
          <w:lang w:val="hr-HR"/>
        </w:rPr>
        <w:t>:</w:t>
      </w:r>
      <w:r w:rsidR="00F029C2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Pr="0054121D">
        <w:rPr>
          <w:rFonts w:ascii="Times New Roman" w:hAnsi="Times New Roman" w:cs="Times New Roman"/>
          <w:color w:val="666666"/>
          <w:lang w:val="hr-HR"/>
        </w:rPr>
        <w:t>10</w:t>
      </w:r>
      <w:r w:rsidR="00E3377A" w:rsidRPr="0054121D">
        <w:rPr>
          <w:rFonts w:ascii="Times New Roman" w:hAnsi="Times New Roman" w:cs="Times New Roman"/>
          <w:color w:val="666666"/>
          <w:lang w:val="hr-HR"/>
        </w:rPr>
        <w:t>:00</w:t>
      </w:r>
      <w:r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3A2863" w:rsidRPr="0054121D">
        <w:rPr>
          <w:rFonts w:ascii="Times New Roman" w:hAnsi="Times New Roman" w:cs="Times New Roman"/>
          <w:color w:val="666666"/>
          <w:lang w:val="hr-HR"/>
        </w:rPr>
        <w:t>–</w:t>
      </w:r>
      <w:r w:rsidR="00056D7D" w:rsidRPr="0054121D">
        <w:rPr>
          <w:rFonts w:ascii="Times New Roman" w:hAnsi="Times New Roman" w:cs="Times New Roman"/>
          <w:color w:val="666666"/>
          <w:lang w:val="hr-HR"/>
        </w:rPr>
        <w:t xml:space="preserve">13:00 </w:t>
      </w:r>
      <w:r w:rsidRPr="0054121D">
        <w:rPr>
          <w:rFonts w:ascii="Times New Roman" w:hAnsi="Times New Roman" w:cs="Times New Roman"/>
          <w:color w:val="666666"/>
          <w:lang w:val="hr-HR"/>
        </w:rPr>
        <w:t>h</w:t>
      </w:r>
      <w:r w:rsidR="003A2863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E3377A" w:rsidRPr="0054121D">
        <w:rPr>
          <w:rFonts w:ascii="Times New Roman" w:hAnsi="Times New Roman" w:cs="Times New Roman"/>
          <w:color w:val="666666"/>
          <w:lang w:val="hr-HR"/>
        </w:rPr>
        <w:t xml:space="preserve">      </w:t>
      </w:r>
    </w:p>
    <w:p w14:paraId="2F099CD1" w14:textId="3E22D1BD" w:rsidR="00C476E7" w:rsidRPr="0054121D" w:rsidRDefault="003A2863">
      <w:pPr>
        <w:spacing w:before="100"/>
        <w:jc w:val="center"/>
        <w:rPr>
          <w:rFonts w:ascii="Times New Roman" w:hAnsi="Times New Roman" w:cs="Times New Roman"/>
          <w:color w:val="666666"/>
          <w:lang w:val="hr-HR"/>
        </w:rPr>
      </w:pPr>
      <w:r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501191" w:rsidRPr="0054121D">
        <w:rPr>
          <w:rFonts w:ascii="Times New Roman" w:hAnsi="Times New Roman" w:cs="Times New Roman"/>
          <w:b/>
          <w:color w:val="666666"/>
          <w:lang w:val="hr-HR"/>
        </w:rPr>
        <w:t>Mjesto</w:t>
      </w:r>
      <w:r w:rsidR="00F029C2" w:rsidRPr="0054121D">
        <w:rPr>
          <w:rFonts w:ascii="Times New Roman" w:hAnsi="Times New Roman" w:cs="Times New Roman"/>
          <w:b/>
          <w:color w:val="666666"/>
          <w:lang w:val="hr-HR"/>
        </w:rPr>
        <w:t>: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 xml:space="preserve"> </w:t>
      </w:r>
      <w:r w:rsidR="00BE60E5" w:rsidRPr="0054121D">
        <w:rPr>
          <w:rFonts w:ascii="Times New Roman" w:hAnsi="Times New Roman" w:cs="Times New Roman"/>
          <w:color w:val="666666"/>
          <w:lang w:val="hr-HR"/>
        </w:rPr>
        <w:t>Kongresna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 xml:space="preserve"> dvorana, </w:t>
      </w:r>
      <w:r w:rsidR="00BE60E5" w:rsidRPr="0054121D">
        <w:rPr>
          <w:rFonts w:ascii="Times New Roman" w:hAnsi="Times New Roman" w:cs="Times New Roman"/>
          <w:color w:val="666666"/>
          <w:lang w:val="hr-HR"/>
        </w:rPr>
        <w:t>Prisavlje 14</w:t>
      </w:r>
      <w:r w:rsidR="00B731EE">
        <w:rPr>
          <w:rFonts w:ascii="Times New Roman" w:hAnsi="Times New Roman" w:cs="Times New Roman"/>
          <w:color w:val="666666"/>
          <w:lang w:val="hr-HR"/>
        </w:rPr>
        <w:t xml:space="preserve"> južni ulaz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 xml:space="preserve">, </w:t>
      </w:r>
      <w:r w:rsidR="00BE60E5" w:rsidRPr="0054121D">
        <w:rPr>
          <w:rFonts w:ascii="Times New Roman" w:hAnsi="Times New Roman" w:cs="Times New Roman"/>
          <w:color w:val="666666"/>
          <w:lang w:val="hr-HR"/>
        </w:rPr>
        <w:t xml:space="preserve">10000 </w:t>
      </w:r>
      <w:r w:rsidR="00501191" w:rsidRPr="0054121D">
        <w:rPr>
          <w:rFonts w:ascii="Times New Roman" w:hAnsi="Times New Roman" w:cs="Times New Roman"/>
          <w:color w:val="666666"/>
          <w:lang w:val="hr-HR"/>
        </w:rPr>
        <w:t>Zagreb</w:t>
      </w:r>
    </w:p>
    <w:p w14:paraId="2B7AD9FE" w14:textId="0BFFF625" w:rsidR="00FD220C" w:rsidRPr="00FD220C" w:rsidRDefault="00701549" w:rsidP="00FD220C">
      <w:pPr>
        <w:spacing w:before="100"/>
        <w:jc w:val="center"/>
        <w:rPr>
          <w:rFonts w:ascii="Times New Roman" w:hAnsi="Times New Roman" w:cs="Times New Roman"/>
          <w:color w:val="666666"/>
          <w:lang w:val="hr-HR"/>
        </w:rPr>
      </w:pPr>
      <w:r w:rsidRPr="0054121D">
        <w:rPr>
          <w:rFonts w:ascii="Times New Roman" w:hAnsi="Times New Roman" w:cs="Times New Roman"/>
          <w:color w:val="666666"/>
          <w:lang w:val="hr-HR"/>
        </w:rPr>
        <w:t>P</w:t>
      </w:r>
      <w:r w:rsidR="001E2F81" w:rsidRPr="0054121D">
        <w:rPr>
          <w:rFonts w:ascii="Times New Roman" w:hAnsi="Times New Roman" w:cs="Times New Roman"/>
          <w:color w:val="666666"/>
          <w:lang w:val="hr-HR"/>
        </w:rPr>
        <w:t xml:space="preserve">ratite </w:t>
      </w:r>
      <w:r w:rsidRPr="0054121D">
        <w:rPr>
          <w:rFonts w:ascii="Times New Roman" w:hAnsi="Times New Roman" w:cs="Times New Roman"/>
          <w:color w:val="666666"/>
          <w:lang w:val="hr-HR"/>
        </w:rPr>
        <w:t xml:space="preserve">prijenos </w:t>
      </w:r>
      <w:r w:rsidR="001E2F81" w:rsidRPr="0054121D">
        <w:rPr>
          <w:rFonts w:ascii="Times New Roman" w:hAnsi="Times New Roman" w:cs="Times New Roman"/>
          <w:color w:val="666666"/>
          <w:lang w:val="hr-HR"/>
        </w:rPr>
        <w:t xml:space="preserve">putem poveznice: </w:t>
      </w:r>
      <w:r w:rsidR="00FD220C">
        <w:rPr>
          <w:rFonts w:ascii="Times New Roman" w:hAnsi="Times New Roman" w:cs="Times New Roman"/>
          <w:color w:val="666666"/>
          <w:lang w:val="hr-HR"/>
        </w:rPr>
        <w:t xml:space="preserve"> </w:t>
      </w:r>
      <w:hyperlink r:id="rId10" w:history="1">
        <w:r w:rsidR="00FD220C" w:rsidRPr="00FD220C">
          <w:rPr>
            <w:rStyle w:val="Hiperveza"/>
            <w:rFonts w:ascii="Times New Roman" w:hAnsi="Times New Roman" w:cs="Times New Roman"/>
            <w:lang w:val="hr-HR"/>
          </w:rPr>
          <w:t>https://youtu.be/7ai1TW_d_Uw</w:t>
        </w:r>
      </w:hyperlink>
    </w:p>
    <w:p w14:paraId="1ED1BE71" w14:textId="77777777" w:rsidR="00C476E7" w:rsidRPr="0054121D" w:rsidRDefault="00FD220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pict w14:anchorId="2246E2DD">
          <v:rect id="_x0000_i1026" style="width:0;height:1.5pt" o:hralign="center" o:hrstd="t" o:hr="t" fillcolor="#a0a0a0" stroked="f"/>
        </w:pict>
      </w:r>
    </w:p>
    <w:p w14:paraId="5205AB4C" w14:textId="77777777" w:rsidR="00B615B3" w:rsidRPr="0054121D" w:rsidRDefault="00B615B3" w:rsidP="00B615B3">
      <w:pPr>
        <w:jc w:val="both"/>
        <w:rPr>
          <w:rFonts w:ascii="Times New Roman" w:hAnsi="Times New Roman" w:cs="Times New Roman"/>
          <w:b/>
          <w:lang w:val="hr-HR"/>
        </w:rPr>
      </w:pPr>
      <w:bookmarkStart w:id="1" w:name="_s4ricfar0763" w:colFirst="0" w:colLast="0"/>
      <w:bookmarkEnd w:id="1"/>
    </w:p>
    <w:p w14:paraId="5741D770" w14:textId="4DBE9AA3" w:rsidR="00B615B3" w:rsidRPr="0054121D" w:rsidRDefault="00B615B3" w:rsidP="001E2F81">
      <w:pPr>
        <w:jc w:val="both"/>
        <w:rPr>
          <w:rFonts w:ascii="Times New Roman" w:hAnsi="Times New Roman" w:cs="Times New Roman"/>
          <w:b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Klimatska ambicija EU-a, koju dijeli i Hrvatska, utjecat će na cijelo društvo, na našu zajedničku budućnost. Stoga Ministarstvo gospodarstva i održivog razvoja pokreće raspravu s različitim dionicima i općom javnošću o izazovima i mogućnostima za </w:t>
      </w:r>
      <w:r w:rsidRPr="0054121D">
        <w:rPr>
          <w:rFonts w:ascii="Times New Roman" w:hAnsi="Times New Roman" w:cs="Times New Roman"/>
          <w:b/>
          <w:lang w:val="hr-HR"/>
        </w:rPr>
        <w:t>pravednu i učinkovitu tra</w:t>
      </w:r>
      <w:bookmarkStart w:id="2" w:name="_GoBack"/>
      <w:bookmarkEnd w:id="2"/>
      <w:r w:rsidRPr="0054121D">
        <w:rPr>
          <w:rFonts w:ascii="Times New Roman" w:hAnsi="Times New Roman" w:cs="Times New Roman"/>
          <w:b/>
          <w:lang w:val="hr-HR"/>
        </w:rPr>
        <w:t>nziciju Hrvatske prema klimatskoj neutralnosti.</w:t>
      </w:r>
    </w:p>
    <w:p w14:paraId="72B4629A" w14:textId="77777777" w:rsidR="00B615B3" w:rsidRPr="0054121D" w:rsidRDefault="00B615B3" w:rsidP="001E2F81">
      <w:pPr>
        <w:jc w:val="both"/>
        <w:rPr>
          <w:rFonts w:ascii="Times New Roman" w:hAnsi="Times New Roman" w:cs="Times New Roman"/>
          <w:lang w:val="hr-HR"/>
        </w:rPr>
      </w:pPr>
    </w:p>
    <w:p w14:paraId="2478A242" w14:textId="5B2B1F0E" w:rsidR="00B615B3" w:rsidRPr="0054121D" w:rsidRDefault="00B615B3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>Na Konferenciji će se čuti zaključci i preporuke o</w:t>
      </w:r>
      <w:r w:rsidR="00B43AE3" w:rsidRPr="0054121D">
        <w:rPr>
          <w:rFonts w:ascii="Times New Roman" w:hAnsi="Times New Roman" w:cs="Times New Roman"/>
          <w:lang w:val="hr-HR"/>
        </w:rPr>
        <w:t xml:space="preserve">sam Panela </w:t>
      </w:r>
      <w:r w:rsidRPr="0054121D">
        <w:rPr>
          <w:rFonts w:ascii="Times New Roman" w:hAnsi="Times New Roman" w:cs="Times New Roman"/>
          <w:lang w:val="hr-HR"/>
        </w:rPr>
        <w:t>koji su se prethodno održali za ciljane skupine: poslovni sektor, donositelji odluka na lokalnoj i regionalnoj razini, znanstvenici,  mediji, obrazovni sektor, sindikati, organizacije civilnog društva i mladi.</w:t>
      </w:r>
    </w:p>
    <w:p w14:paraId="3F24742F" w14:textId="77777777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</w:p>
    <w:p w14:paraId="7C6567FE" w14:textId="1CF0CBD2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Poslovni sektor ima naročito važnu pokretačku ulogu u tranziciji te će se ovom prigodom dodijeliti nacionalna nagrade za zaštitu okoliša za 2021. </w:t>
      </w:r>
    </w:p>
    <w:p w14:paraId="7E1F32C8" w14:textId="77777777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</w:p>
    <w:p w14:paraId="5CC8086F" w14:textId="4516FFA7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>Veleposlanici U</w:t>
      </w:r>
      <w:r w:rsidR="00CB5E9D">
        <w:rPr>
          <w:rFonts w:ascii="Times New Roman" w:hAnsi="Times New Roman" w:cs="Times New Roman"/>
          <w:lang w:val="hr-HR"/>
        </w:rPr>
        <w:t xml:space="preserve">jedinjene </w:t>
      </w:r>
      <w:r w:rsidRPr="0054121D">
        <w:rPr>
          <w:rFonts w:ascii="Times New Roman" w:hAnsi="Times New Roman" w:cs="Times New Roman"/>
          <w:lang w:val="hr-HR"/>
        </w:rPr>
        <w:t>K</w:t>
      </w:r>
      <w:r w:rsidR="00CB5E9D">
        <w:rPr>
          <w:rFonts w:ascii="Times New Roman" w:hAnsi="Times New Roman" w:cs="Times New Roman"/>
          <w:lang w:val="hr-HR"/>
        </w:rPr>
        <w:t>raljevina, Švedske, Njemačke i</w:t>
      </w:r>
      <w:r w:rsidRPr="0054121D">
        <w:rPr>
          <w:rFonts w:ascii="Times New Roman" w:hAnsi="Times New Roman" w:cs="Times New Roman"/>
          <w:lang w:val="hr-HR"/>
        </w:rPr>
        <w:t xml:space="preserve"> USA će podijeliti iskustvo iz svojih država o tome kako su ili namjeravaju ubrzati proces prema klimatskoj neutralnosti.</w:t>
      </w:r>
    </w:p>
    <w:p w14:paraId="77F45C64" w14:textId="77777777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</w:p>
    <w:p w14:paraId="276B7F95" w14:textId="32F28FD1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Ovo se događanje održava u okviru </w:t>
      </w:r>
      <w:hyperlink r:id="rId11" w:history="1">
        <w:r w:rsidRPr="0054121D">
          <w:rPr>
            <w:rStyle w:val="Hiperveza"/>
            <w:rFonts w:ascii="Times New Roman" w:hAnsi="Times New Roman" w:cs="Times New Roman"/>
            <w:lang w:val="hr-HR"/>
          </w:rPr>
          <w:t>Konferencije o budućnosti Europe</w:t>
        </w:r>
      </w:hyperlink>
      <w:r w:rsidRPr="0054121D">
        <w:rPr>
          <w:rFonts w:ascii="Times New Roman" w:hAnsi="Times New Roman" w:cs="Times New Roman"/>
          <w:lang w:val="hr-HR"/>
        </w:rPr>
        <w:t xml:space="preserve">, što je pokrenula Europska komisija, Vijeće i Parlament kako bi se čuo glas građana EU-a o izazovima i prioritetima Europe. </w:t>
      </w:r>
    </w:p>
    <w:p w14:paraId="3F91FA1F" w14:textId="77777777" w:rsidR="001E2F81" w:rsidRPr="0054121D" w:rsidRDefault="001E2F81" w:rsidP="001E2F81">
      <w:pPr>
        <w:jc w:val="both"/>
        <w:rPr>
          <w:rFonts w:ascii="Times New Roman" w:hAnsi="Times New Roman" w:cs="Times New Roman"/>
          <w:lang w:val="hr-HR"/>
        </w:rPr>
      </w:pPr>
    </w:p>
    <w:p w14:paraId="44EEDBE5" w14:textId="77777777" w:rsidR="00A25B59" w:rsidRPr="0054121D" w:rsidRDefault="00A25B59" w:rsidP="001E2F81">
      <w:pPr>
        <w:jc w:val="both"/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Hrvatska je podržala </w:t>
      </w:r>
      <w:hyperlink r:id="rId12" w:history="1">
        <w:r w:rsidRPr="0054121D">
          <w:rPr>
            <w:rStyle w:val="Hiperveza"/>
            <w:rFonts w:ascii="Times New Roman" w:hAnsi="Times New Roman" w:cs="Times New Roman"/>
            <w:lang w:val="hr-HR"/>
          </w:rPr>
          <w:t>Europski propis o klimi</w:t>
        </w:r>
      </w:hyperlink>
      <w:r w:rsidRPr="0054121D">
        <w:rPr>
          <w:rFonts w:ascii="Times New Roman" w:hAnsi="Times New Roman" w:cs="Times New Roman"/>
          <w:lang w:val="hr-HR"/>
        </w:rPr>
        <w:t xml:space="preserve">, koji postavlja zajednički cilj smanjiti emisije stakleničkih plinova za najmanje 55% do 2030. u odnosu na 1990. godinu i postići klimatsku neutralnost najkasnije do 2050. godine. Scenariji smanjenja emisije stakleničkih plinova za Hrvatsku su opisani u </w:t>
      </w:r>
      <w:hyperlink r:id="rId13" w:history="1">
        <w:r w:rsidRPr="0054121D">
          <w:rPr>
            <w:rStyle w:val="Hiperveza"/>
            <w:rFonts w:ascii="Times New Roman" w:hAnsi="Times New Roman" w:cs="Times New Roman"/>
            <w:lang w:val="hr-HR"/>
          </w:rPr>
          <w:t>Strategiji niskougljičnog razvoja Republike Hrvatske do 2030. s pogledom na 2050. godinu</w:t>
        </w:r>
      </w:hyperlink>
      <w:r w:rsidRPr="0054121D">
        <w:rPr>
          <w:rFonts w:ascii="Times New Roman" w:hAnsi="Times New Roman" w:cs="Times New Roman"/>
          <w:lang w:val="hr-HR"/>
        </w:rPr>
        <w:t>, koja će zajedno s novim zakonodavstvom usmjeriti razvoj Hrvatske prema drastičnom smanjenju emisija stakleničkih plinova.</w:t>
      </w:r>
    </w:p>
    <w:p w14:paraId="6A9049E6" w14:textId="631CDFE1" w:rsidR="00A25B59" w:rsidRDefault="00A25B59" w:rsidP="00A25B59">
      <w:pPr>
        <w:rPr>
          <w:rFonts w:ascii="Times New Roman" w:hAnsi="Times New Roman" w:cs="Times New Roman"/>
          <w:lang w:val="hr-HR"/>
        </w:rPr>
      </w:pPr>
      <w:r w:rsidRPr="0054121D">
        <w:rPr>
          <w:rFonts w:ascii="Times New Roman" w:hAnsi="Times New Roman" w:cs="Times New Roman"/>
          <w:lang w:val="hr-HR"/>
        </w:rPr>
        <w:t xml:space="preserve"> </w:t>
      </w:r>
      <w:bookmarkStart w:id="3" w:name="panel"/>
    </w:p>
    <w:p w14:paraId="65C59BB2" w14:textId="738FBE4F" w:rsidR="0054121D" w:rsidRDefault="00E11617" w:rsidP="00A25B59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Rezultati anketnih up</w:t>
      </w:r>
      <w:r w:rsidR="00FA45A5">
        <w:rPr>
          <w:rFonts w:ascii="Times New Roman" w:hAnsi="Times New Roman" w:cs="Times New Roman"/>
          <w:lang w:val="hr-HR"/>
        </w:rPr>
        <w:t>itnika i zaključci i preporuke P</w:t>
      </w:r>
      <w:r>
        <w:rPr>
          <w:rFonts w:ascii="Times New Roman" w:hAnsi="Times New Roman" w:cs="Times New Roman"/>
          <w:lang w:val="hr-HR"/>
        </w:rPr>
        <w:t xml:space="preserve">anela nalaze se </w:t>
      </w:r>
      <w:hyperlink r:id="rId14" w:history="1">
        <w:r w:rsidRPr="00E11617">
          <w:rPr>
            <w:rStyle w:val="Hiperveza"/>
            <w:rFonts w:ascii="Times New Roman" w:hAnsi="Times New Roman" w:cs="Times New Roman"/>
            <w:lang w:val="hr-HR"/>
          </w:rPr>
          <w:t>na mrežnoj stranici Ministarstva</w:t>
        </w:r>
      </w:hyperlink>
      <w:r>
        <w:rPr>
          <w:rFonts w:ascii="Times New Roman" w:hAnsi="Times New Roman" w:cs="Times New Roman"/>
          <w:lang w:val="hr-HR"/>
        </w:rPr>
        <w:t xml:space="preserve">. </w:t>
      </w:r>
    </w:p>
    <w:p w14:paraId="04D0353F" w14:textId="77777777" w:rsidR="0054121D" w:rsidRPr="0054121D" w:rsidRDefault="0054121D" w:rsidP="00A25B59">
      <w:pPr>
        <w:rPr>
          <w:rFonts w:ascii="Times New Roman" w:hAnsi="Times New Roman" w:cs="Times New Roman"/>
          <w:b/>
          <w:lang w:val="hr-HR"/>
        </w:rPr>
      </w:pPr>
    </w:p>
    <w:bookmarkEnd w:id="3"/>
    <w:p w14:paraId="60E55495" w14:textId="77777777" w:rsidR="00B615B3" w:rsidRPr="006B3A84" w:rsidRDefault="00B615B3">
      <w:pPr>
        <w:rPr>
          <w:lang w:val="hr-HR"/>
        </w:rPr>
      </w:pPr>
    </w:p>
    <w:p w14:paraId="55D9898C" w14:textId="77777777" w:rsidR="00E3377A" w:rsidRPr="006B3A84" w:rsidRDefault="00E3377A">
      <w:pPr>
        <w:rPr>
          <w:sz w:val="22"/>
          <w:lang w:val="hr-HR"/>
        </w:rPr>
      </w:pPr>
    </w:p>
    <w:tbl>
      <w:tblPr>
        <w:tblStyle w:val="a"/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1"/>
      </w:tblGrid>
      <w:tr w:rsidR="003A2863" w:rsidRPr="006B3A84" w14:paraId="4AC6ADC6" w14:textId="77777777" w:rsidTr="001E2F81">
        <w:trPr>
          <w:jc w:val="center"/>
        </w:trPr>
        <w:tc>
          <w:tcPr>
            <w:tcW w:w="145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016BEFD4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b/>
                <w:color w:val="FFFFFF"/>
                <w:sz w:val="22"/>
                <w:lang w:val="hr-HR"/>
              </w:rPr>
            </w:pPr>
            <w:r w:rsidRPr="006B3A84">
              <w:rPr>
                <w:b/>
                <w:color w:val="FFFFFF"/>
                <w:sz w:val="22"/>
                <w:lang w:val="hr-HR"/>
              </w:rPr>
              <w:lastRenderedPageBreak/>
              <w:t>Vrijeme</w:t>
            </w:r>
          </w:p>
        </w:tc>
        <w:tc>
          <w:tcPr>
            <w:tcW w:w="7901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C50567B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b/>
                <w:color w:val="FFFFFF"/>
                <w:szCs w:val="28"/>
                <w:lang w:val="hr-HR"/>
              </w:rPr>
            </w:pPr>
            <w:r w:rsidRPr="006B3A84">
              <w:rPr>
                <w:b/>
                <w:color w:val="FFFFFF"/>
                <w:szCs w:val="28"/>
                <w:lang w:val="hr-HR"/>
              </w:rPr>
              <w:t>Dnevni red</w:t>
            </w:r>
          </w:p>
        </w:tc>
      </w:tr>
      <w:tr w:rsidR="003A2863" w:rsidRPr="006B3A84" w14:paraId="6D1EB375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BB411E" w14:textId="3DE0AA24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 xml:space="preserve">10:00 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5C687C" w14:textId="77777777" w:rsidR="00FA06C0" w:rsidRDefault="00FA06C0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</w:p>
          <w:p w14:paraId="4EA8C608" w14:textId="1C5E4A7D" w:rsidR="001E2F81" w:rsidRDefault="006B3A84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Pozdravni govor</w:t>
            </w:r>
            <w:r w:rsidR="00FA06C0">
              <w:rPr>
                <w:sz w:val="22"/>
                <w:lang w:val="hr-HR"/>
              </w:rPr>
              <w:t>i</w:t>
            </w:r>
          </w:p>
          <w:p w14:paraId="0DBDFDD5" w14:textId="1E8425CF" w:rsidR="003A2863" w:rsidRPr="006B3A84" w:rsidRDefault="003A2863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</w:p>
        </w:tc>
      </w:tr>
      <w:tr w:rsidR="003A2863" w:rsidRPr="006B3A84" w14:paraId="67779C9A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43D4D9" w14:textId="7957DEAF" w:rsidR="003A2863" w:rsidRPr="006B3A84" w:rsidRDefault="00FA06C0" w:rsidP="001E2F81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10:15</w:t>
            </w:r>
            <w:r w:rsidR="003A2863" w:rsidRPr="006B3A84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497AE0" w14:textId="6708F1A9" w:rsidR="003A2863" w:rsidRPr="006B3A84" w:rsidRDefault="003A2863" w:rsidP="00FA06C0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 xml:space="preserve">Dodjela priznanja i nagrada </w:t>
            </w:r>
            <w:r w:rsidR="006B3A84">
              <w:rPr>
                <w:sz w:val="22"/>
                <w:lang w:val="hr-HR"/>
              </w:rPr>
              <w:t xml:space="preserve">poslovnom sektoru </w:t>
            </w:r>
            <w:r w:rsidRPr="006B3A84">
              <w:rPr>
                <w:sz w:val="22"/>
                <w:lang w:val="hr-HR"/>
              </w:rPr>
              <w:t xml:space="preserve">za dostignuća na području </w:t>
            </w:r>
            <w:r w:rsidR="001E2F81">
              <w:rPr>
                <w:sz w:val="22"/>
                <w:lang w:val="hr-HR"/>
              </w:rPr>
              <w:t xml:space="preserve">zaštite okoliša u 2021. godini </w:t>
            </w:r>
          </w:p>
        </w:tc>
      </w:tr>
      <w:tr w:rsidR="003A2863" w:rsidRPr="006B3A84" w14:paraId="01BC5B77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60CD4E" w14:textId="004DF8B4" w:rsidR="003A2863" w:rsidRPr="006B3A84" w:rsidRDefault="00FA06C0" w:rsidP="00FA06C0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10:45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1092B" w14:textId="044A0DE0" w:rsidR="00FA06C0" w:rsidRPr="006B3A84" w:rsidRDefault="00F87EDC" w:rsidP="00F87EDC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Veleposlanstva i iskustva drugih zemalja</w:t>
            </w:r>
          </w:p>
        </w:tc>
      </w:tr>
      <w:tr w:rsidR="003A2863" w:rsidRPr="006B3A84" w14:paraId="13475962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824EF5" w14:textId="37F668D5" w:rsidR="003A2863" w:rsidRPr="006B3A84" w:rsidRDefault="003A2863" w:rsidP="001E2F81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11:00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C11F78" w14:textId="77777777" w:rsidR="003A2863" w:rsidRDefault="003A2863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Panel rasprava</w:t>
            </w:r>
          </w:p>
          <w:p w14:paraId="611BF12E" w14:textId="1EACFEA2" w:rsidR="001E2F81" w:rsidRPr="006B3A84" w:rsidRDefault="001E2F81" w:rsidP="00FA06C0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 w:rsidRPr="001E2F81">
              <w:rPr>
                <w:sz w:val="22"/>
                <w:lang w:val="hr-HR"/>
              </w:rPr>
              <w:t xml:space="preserve">predstavnici 8 panela će </w:t>
            </w:r>
            <w:r w:rsidR="00FA06C0">
              <w:rPr>
                <w:sz w:val="22"/>
                <w:lang w:val="hr-HR"/>
              </w:rPr>
              <w:t xml:space="preserve">pročitati zaključke i preporuke: </w:t>
            </w:r>
            <w:r w:rsidRPr="001E2F81">
              <w:rPr>
                <w:sz w:val="22"/>
                <w:lang w:val="hr-HR"/>
              </w:rPr>
              <w:t>poslovni sektor, donositelje odluka na lokalnoj i regionalnoj razini, mlade, medije, obrazovni sektor, znanstvenike, sindikate</w:t>
            </w:r>
            <w:r w:rsidR="00FA06C0">
              <w:rPr>
                <w:sz w:val="22"/>
                <w:lang w:val="hr-HR"/>
              </w:rPr>
              <w:t>, organizacije civilnog društva</w:t>
            </w:r>
          </w:p>
        </w:tc>
      </w:tr>
      <w:tr w:rsidR="003A2863" w:rsidRPr="006B3A84" w14:paraId="67E9FC83" w14:textId="77777777" w:rsidTr="001E2F81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B0C5F7" w14:textId="73944847" w:rsidR="003A2863" w:rsidRPr="006B3A84" w:rsidRDefault="00E3377A" w:rsidP="001E2F81">
            <w:pPr>
              <w:widowControl w:val="0"/>
              <w:spacing w:line="360" w:lineRule="auto"/>
              <w:jc w:val="center"/>
              <w:rPr>
                <w:b/>
                <w:sz w:val="22"/>
                <w:lang w:val="hr-HR"/>
              </w:rPr>
            </w:pPr>
            <w:r w:rsidRPr="006B3A84">
              <w:rPr>
                <w:sz w:val="22"/>
                <w:lang w:val="hr-HR"/>
              </w:rPr>
              <w:t>12:</w:t>
            </w:r>
            <w:r w:rsidR="00FA06C0">
              <w:rPr>
                <w:sz w:val="22"/>
                <w:lang w:val="hr-HR"/>
              </w:rPr>
              <w:t>50</w:t>
            </w:r>
          </w:p>
        </w:tc>
        <w:tc>
          <w:tcPr>
            <w:tcW w:w="79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C11" w14:textId="571D9E28" w:rsidR="003A2863" w:rsidRPr="006B3A84" w:rsidRDefault="00613A3D" w:rsidP="001E2F81">
            <w:pPr>
              <w:widowControl w:val="0"/>
              <w:spacing w:line="360" w:lineRule="auto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Zaključci i</w:t>
            </w:r>
            <w:r w:rsidR="00E3377A" w:rsidRPr="006B3A84">
              <w:rPr>
                <w:sz w:val="22"/>
                <w:lang w:val="hr-HR"/>
              </w:rPr>
              <w:t xml:space="preserve"> preporuke</w:t>
            </w:r>
          </w:p>
        </w:tc>
      </w:tr>
    </w:tbl>
    <w:p w14:paraId="5C2D1F84" w14:textId="68D2DB4B" w:rsidR="00C476E7" w:rsidRPr="006B3A84" w:rsidRDefault="00C476E7">
      <w:pPr>
        <w:rPr>
          <w:sz w:val="22"/>
          <w:lang w:val="hr-HR"/>
        </w:rPr>
      </w:pPr>
    </w:p>
    <w:p w14:paraId="7C33C879" w14:textId="699ED04D" w:rsidR="00E3377A" w:rsidRPr="006B3A84" w:rsidRDefault="00E3377A">
      <w:pPr>
        <w:rPr>
          <w:sz w:val="22"/>
          <w:lang w:val="hr-HR"/>
        </w:rPr>
      </w:pPr>
    </w:p>
    <w:p w14:paraId="0DACB674" w14:textId="77777777" w:rsidR="00970243" w:rsidRDefault="00970243">
      <w:pPr>
        <w:rPr>
          <w:b/>
          <w:color w:val="365F91" w:themeColor="accent1" w:themeShade="BF"/>
          <w:u w:val="single"/>
          <w:lang w:val="hr-HR"/>
        </w:rPr>
      </w:pPr>
    </w:p>
    <w:sectPr w:rsidR="00970243"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CA01" w14:textId="77777777" w:rsidR="00915CF0" w:rsidRDefault="00915CF0">
      <w:pPr>
        <w:spacing w:line="240" w:lineRule="auto"/>
      </w:pPr>
      <w:r>
        <w:separator/>
      </w:r>
    </w:p>
  </w:endnote>
  <w:endnote w:type="continuationSeparator" w:id="0">
    <w:p w14:paraId="2EEF2C1B" w14:textId="77777777" w:rsidR="00915CF0" w:rsidRDefault="00915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4C1E" w14:textId="77777777" w:rsidR="00915CF0" w:rsidRDefault="00915CF0">
      <w:pPr>
        <w:spacing w:line="240" w:lineRule="auto"/>
      </w:pPr>
      <w:r>
        <w:separator/>
      </w:r>
    </w:p>
  </w:footnote>
  <w:footnote w:type="continuationSeparator" w:id="0">
    <w:p w14:paraId="3A3C31FA" w14:textId="77777777" w:rsidR="00915CF0" w:rsidRDefault="00915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4B71FB"/>
    <w:multiLevelType w:val="hybridMultilevel"/>
    <w:tmpl w:val="E430AC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E7"/>
    <w:rsid w:val="00051F3F"/>
    <w:rsid w:val="00056D7D"/>
    <w:rsid w:val="00066FCD"/>
    <w:rsid w:val="0011547F"/>
    <w:rsid w:val="00165706"/>
    <w:rsid w:val="00176317"/>
    <w:rsid w:val="001E2F81"/>
    <w:rsid w:val="003A2863"/>
    <w:rsid w:val="003E4CBD"/>
    <w:rsid w:val="00501191"/>
    <w:rsid w:val="0054121D"/>
    <w:rsid w:val="00613A3D"/>
    <w:rsid w:val="006B3A84"/>
    <w:rsid w:val="00701549"/>
    <w:rsid w:val="00753CDA"/>
    <w:rsid w:val="007F7A21"/>
    <w:rsid w:val="00915CF0"/>
    <w:rsid w:val="0093703D"/>
    <w:rsid w:val="00970243"/>
    <w:rsid w:val="00A25B59"/>
    <w:rsid w:val="00B43AE3"/>
    <w:rsid w:val="00B615B3"/>
    <w:rsid w:val="00B731EE"/>
    <w:rsid w:val="00BA136B"/>
    <w:rsid w:val="00BE60E5"/>
    <w:rsid w:val="00C476E7"/>
    <w:rsid w:val="00CB5E9D"/>
    <w:rsid w:val="00D92898"/>
    <w:rsid w:val="00E11617"/>
    <w:rsid w:val="00E3377A"/>
    <w:rsid w:val="00F029C2"/>
    <w:rsid w:val="00F87EDC"/>
    <w:rsid w:val="00FA06C0"/>
    <w:rsid w:val="00FA45A5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F3F"/>
  </w:style>
  <w:style w:type="paragraph" w:styleId="Podnoje">
    <w:name w:val="footer"/>
    <w:basedOn w:val="Normal"/>
    <w:link w:val="Podnoje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F3F"/>
  </w:style>
  <w:style w:type="character" w:styleId="Hiperveza">
    <w:name w:val="Hyperlink"/>
    <w:basedOn w:val="Zadanifontodlomka"/>
    <w:uiPriority w:val="99"/>
    <w:unhideWhenUsed/>
    <w:rsid w:val="00E337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ngor.gov.hr/o-ministarstvu-1065/djelokrug/uprava-za-klimatske-aktivnosti-1879/strategije-planovi-i-programi-1915/strategija-niskougljicnog-razvoja-hrvatske/19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c.europa.eu/clima/policies/eu-climate-action/law_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tureu.europa.eu/pages/about?locale=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7ai1TW_d_Uw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4.png@01D7848A.7B231910" TargetMode="External"/><Relationship Id="rId14" Type="http://schemas.openxmlformats.org/officeDocument/2006/relationships/hyperlink" Target="https://mingor.gov.hr/o-ministarstvu-1065/djelokrug/uprava-za-klimatske-aktivnosti-1879/konferencija-o-buducnosti-europe/8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 Meeting Agenda Template</vt:lpstr>
      <vt:lpstr>Team Meeting Agenda Template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Branka Pivčević Novak</cp:lastModifiedBy>
  <cp:revision>9</cp:revision>
  <cp:lastPrinted>2021-10-19T09:30:00Z</cp:lastPrinted>
  <dcterms:created xsi:type="dcterms:W3CDTF">2021-10-13T09:28:00Z</dcterms:created>
  <dcterms:modified xsi:type="dcterms:W3CDTF">2021-10-19T11:03:00Z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